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64E" w:rsidRDefault="00C3064E" w:rsidP="00C3064E">
      <w:pPr>
        <w:pStyle w:val="NoSpacing"/>
        <w:jc w:val="center"/>
        <w:rPr>
          <w:rFonts w:asciiTheme="minorHAnsi" w:eastAsiaTheme="minorEastAsia" w:hAnsiTheme="minorHAnsi" w:cstheme="minorBidi"/>
          <w:b/>
          <w:sz w:val="32"/>
          <w:szCs w:val="32"/>
          <w:lang w:val="en-US" w:eastAsia="ja-JP"/>
        </w:rPr>
      </w:pPr>
      <w:bookmarkStart w:id="0" w:name="_Toc508694870"/>
      <w:r>
        <w:rPr>
          <w:rFonts w:asciiTheme="minorHAnsi" w:eastAsiaTheme="minorEastAsia" w:hAnsiTheme="minorHAnsi" w:cstheme="minorBidi"/>
          <w:b/>
          <w:sz w:val="32"/>
          <w:szCs w:val="32"/>
          <w:lang w:val="en-US" w:eastAsia="ja-JP"/>
        </w:rPr>
        <w:t>Agenda</w:t>
      </w:r>
      <w:bookmarkEnd w:id="0"/>
    </w:p>
    <w:p w:rsidR="00C3064E" w:rsidRDefault="00C3064E" w:rsidP="00C3064E">
      <w:pPr>
        <w:pStyle w:val="NoSpacing"/>
        <w:jc w:val="center"/>
        <w:rPr>
          <w:rFonts w:asciiTheme="minorHAnsi" w:eastAsiaTheme="minorEastAsia" w:hAnsiTheme="minorHAnsi" w:cstheme="minorBidi"/>
          <w:b/>
          <w:sz w:val="32"/>
          <w:szCs w:val="32"/>
          <w:lang w:val="en-US" w:eastAsia="ja-JP"/>
        </w:rPr>
      </w:pPr>
      <w:r>
        <w:rPr>
          <w:rFonts w:asciiTheme="minorHAnsi" w:eastAsiaTheme="minorEastAsia" w:hAnsiTheme="minorHAnsi" w:cstheme="minorBidi"/>
          <w:b/>
          <w:sz w:val="32"/>
          <w:szCs w:val="32"/>
          <w:lang w:val="en-US" w:eastAsia="ja-JP"/>
        </w:rPr>
        <w:t xml:space="preserve">EPR Procurement </w:t>
      </w:r>
    </w:p>
    <w:p w:rsidR="00C3064E" w:rsidRDefault="00C3064E" w:rsidP="00C3064E">
      <w:pPr>
        <w:pStyle w:val="NoSpacing"/>
        <w:jc w:val="center"/>
        <w:rPr>
          <w:rFonts w:asciiTheme="minorHAnsi" w:eastAsiaTheme="minorEastAsia" w:hAnsiTheme="minorHAnsi" w:cstheme="minorBidi"/>
          <w:b/>
          <w:sz w:val="32"/>
          <w:szCs w:val="32"/>
          <w:lang w:val="en-US" w:eastAsia="ja-JP"/>
        </w:rPr>
      </w:pPr>
      <w:r>
        <w:rPr>
          <w:rFonts w:asciiTheme="minorHAnsi" w:eastAsiaTheme="minorEastAsia" w:hAnsiTheme="minorHAnsi" w:cstheme="minorBidi"/>
          <w:b/>
          <w:sz w:val="32"/>
          <w:szCs w:val="32"/>
          <w:lang w:val="en-US" w:eastAsia="ja-JP"/>
        </w:rPr>
        <w:t>Potential Provider Briefing Day</w:t>
      </w:r>
    </w:p>
    <w:p w:rsidR="00C3064E" w:rsidRDefault="00C3064E" w:rsidP="00C3064E">
      <w:pPr>
        <w:pStyle w:val="NoSpacing"/>
        <w:jc w:val="center"/>
        <w:rPr>
          <w:rFonts w:asciiTheme="minorHAnsi" w:eastAsiaTheme="minorEastAsia" w:hAnsiTheme="minorHAnsi" w:cstheme="minorBidi"/>
          <w:b/>
          <w:sz w:val="32"/>
          <w:szCs w:val="32"/>
          <w:lang w:val="en-US" w:eastAsia="ja-JP"/>
        </w:rPr>
      </w:pPr>
      <w:r>
        <w:rPr>
          <w:rFonts w:asciiTheme="minorHAnsi" w:eastAsiaTheme="minorEastAsia" w:hAnsiTheme="minorHAnsi" w:cstheme="minorBidi"/>
          <w:b/>
          <w:sz w:val="32"/>
          <w:szCs w:val="32"/>
          <w:lang w:val="en-US" w:eastAsia="ja-JP"/>
        </w:rPr>
        <w:t xml:space="preserve">Tuesday 1st May 2018 </w:t>
      </w:r>
    </w:p>
    <w:p w:rsidR="00C3064E" w:rsidRDefault="00C3064E" w:rsidP="00C3064E">
      <w:pPr>
        <w:pStyle w:val="NoSpacing"/>
        <w:jc w:val="center"/>
        <w:rPr>
          <w:rFonts w:asciiTheme="minorHAnsi" w:eastAsiaTheme="minorEastAsia" w:hAnsiTheme="minorHAnsi" w:cstheme="minorBidi"/>
          <w:b/>
          <w:sz w:val="32"/>
          <w:szCs w:val="32"/>
          <w:lang w:val="en-US" w:eastAsia="ja-JP"/>
        </w:rPr>
      </w:pPr>
      <w:r>
        <w:rPr>
          <w:rFonts w:asciiTheme="minorHAnsi" w:eastAsiaTheme="minorEastAsia" w:hAnsiTheme="minorHAnsi" w:cstheme="minorBidi"/>
          <w:b/>
          <w:sz w:val="32"/>
          <w:szCs w:val="32"/>
          <w:lang w:val="en-US" w:eastAsia="ja-JP"/>
        </w:rPr>
        <w:t xml:space="preserve">at </w:t>
      </w:r>
    </w:p>
    <w:p w:rsidR="00C3064E" w:rsidRDefault="00C3064E" w:rsidP="00C3064E">
      <w:pPr>
        <w:pStyle w:val="NoSpacing"/>
        <w:jc w:val="center"/>
        <w:rPr>
          <w:rFonts w:asciiTheme="minorHAnsi" w:eastAsiaTheme="minorEastAsia" w:hAnsiTheme="minorHAnsi" w:cstheme="minorBidi"/>
          <w:b/>
          <w:sz w:val="24"/>
          <w:szCs w:val="24"/>
          <w:lang w:val="en-US" w:eastAsia="ja-JP"/>
        </w:rPr>
      </w:pPr>
      <w:r>
        <w:rPr>
          <w:rFonts w:asciiTheme="minorHAnsi" w:eastAsiaTheme="minorEastAsia" w:hAnsiTheme="minorHAnsi" w:cstheme="minorBidi"/>
          <w:b/>
          <w:sz w:val="24"/>
          <w:szCs w:val="24"/>
          <w:lang w:val="en-US" w:eastAsia="ja-JP"/>
        </w:rPr>
        <w:t xml:space="preserve">The </w:t>
      </w:r>
      <w:proofErr w:type="spellStart"/>
      <w:r>
        <w:rPr>
          <w:rFonts w:asciiTheme="minorHAnsi" w:eastAsiaTheme="minorEastAsia" w:hAnsiTheme="minorHAnsi" w:cstheme="minorBidi"/>
          <w:b/>
          <w:sz w:val="24"/>
          <w:szCs w:val="24"/>
          <w:lang w:val="en-US" w:eastAsia="ja-JP"/>
        </w:rPr>
        <w:t>Nowgen</w:t>
      </w:r>
      <w:proofErr w:type="spellEnd"/>
      <w:r>
        <w:rPr>
          <w:rFonts w:asciiTheme="minorHAnsi" w:eastAsiaTheme="minorEastAsia" w:hAnsiTheme="minorHAnsi" w:cstheme="minorBidi"/>
          <w:b/>
          <w:sz w:val="24"/>
          <w:szCs w:val="24"/>
          <w:lang w:val="en-US" w:eastAsia="ja-JP"/>
        </w:rPr>
        <w:t xml:space="preserve"> Centre, 29 Grafton Street, Manchester M13 9WU</w:t>
      </w:r>
    </w:p>
    <w:p w:rsidR="00C3064E" w:rsidRDefault="00C3064E" w:rsidP="00C3064E">
      <w:pPr>
        <w:pStyle w:val="ListParagraph"/>
        <w:ind w:left="0"/>
        <w:rPr>
          <w:rFonts w:cs="Calibri"/>
          <w:sz w:val="24"/>
          <w:szCs w:val="20"/>
          <w:lang w:eastAsia="en-GB"/>
        </w:rPr>
      </w:pPr>
    </w:p>
    <w:p w:rsidR="00C3064E" w:rsidRDefault="00C3064E" w:rsidP="00C3064E">
      <w:pPr>
        <w:pStyle w:val="ListParagraph"/>
        <w:ind w:left="1440" w:hanging="1440"/>
        <w:rPr>
          <w:rFonts w:cs="Calibri"/>
          <w:szCs w:val="24"/>
        </w:rPr>
      </w:pPr>
      <w:r>
        <w:rPr>
          <w:rFonts w:cs="Calibri"/>
          <w:szCs w:val="24"/>
        </w:rPr>
        <w:t>09.00 – 09.30</w:t>
      </w:r>
      <w:r>
        <w:rPr>
          <w:rFonts w:cs="Calibri"/>
          <w:szCs w:val="24"/>
        </w:rPr>
        <w:tab/>
        <w:t xml:space="preserve">Registration with refreshments – Meeting Room 2 - The </w:t>
      </w:r>
      <w:proofErr w:type="spellStart"/>
      <w:r>
        <w:rPr>
          <w:rFonts w:cs="Calibri"/>
          <w:szCs w:val="24"/>
        </w:rPr>
        <w:t>Nowgen</w:t>
      </w:r>
      <w:proofErr w:type="spellEnd"/>
      <w:r>
        <w:rPr>
          <w:rFonts w:cs="Calibri"/>
          <w:szCs w:val="24"/>
        </w:rPr>
        <w:t xml:space="preserve"> Centre, 29 Grafton Street, Manchester M13 9WU</w:t>
      </w:r>
    </w:p>
    <w:p w:rsidR="00C3064E" w:rsidRDefault="00C3064E" w:rsidP="00C3064E">
      <w:pPr>
        <w:pStyle w:val="ListParagraph"/>
        <w:ind w:left="1440"/>
        <w:rPr>
          <w:rFonts w:cs="Calibri"/>
          <w:b/>
          <w:i/>
          <w:szCs w:val="24"/>
        </w:rPr>
      </w:pPr>
      <w:r>
        <w:rPr>
          <w:rFonts w:cs="Calibri"/>
          <w:b/>
          <w:i/>
          <w:szCs w:val="24"/>
        </w:rPr>
        <w:t>Please note that places will be restricted to 3 representatives per Potential Provider</w:t>
      </w: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</w:p>
    <w:p w:rsidR="00C3064E" w:rsidRDefault="00C3064E" w:rsidP="00C3064E">
      <w:pPr>
        <w:pStyle w:val="ListParagraph"/>
        <w:ind w:left="1440" w:hanging="1440"/>
        <w:rPr>
          <w:rFonts w:cs="Calibri"/>
          <w:szCs w:val="24"/>
        </w:rPr>
      </w:pPr>
      <w:r>
        <w:rPr>
          <w:rFonts w:cs="Calibri"/>
          <w:szCs w:val="24"/>
        </w:rPr>
        <w:t>09.30 – 11.30</w:t>
      </w:r>
      <w:r>
        <w:rPr>
          <w:rFonts w:cs="Calibri"/>
          <w:szCs w:val="24"/>
        </w:rPr>
        <w:tab/>
        <w:t xml:space="preserve">Trust Presentations and Q &amp; A – Meeting Room 2 - The </w:t>
      </w:r>
      <w:proofErr w:type="spellStart"/>
      <w:r>
        <w:rPr>
          <w:rFonts w:cs="Calibri"/>
          <w:szCs w:val="24"/>
        </w:rPr>
        <w:t>Nowgen</w:t>
      </w:r>
      <w:proofErr w:type="spellEnd"/>
      <w:r>
        <w:rPr>
          <w:rFonts w:cs="Calibri"/>
          <w:szCs w:val="24"/>
        </w:rPr>
        <w:t xml:space="preserve"> Centre, 29 Grafton Street, Manchester M13 9WU</w:t>
      </w: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  <w:r>
        <w:rPr>
          <w:rFonts w:cs="Calibri"/>
          <w:szCs w:val="24"/>
        </w:rPr>
        <w:t>09.30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 xml:space="preserve">Welcome </w:t>
      </w:r>
      <w:bookmarkStart w:id="1" w:name="_GoBack"/>
      <w:bookmarkEnd w:id="1"/>
    </w:p>
    <w:p w:rsidR="00C3064E" w:rsidRDefault="00C3064E" w:rsidP="00C3064E">
      <w:pPr>
        <w:pStyle w:val="ListParagraph"/>
        <w:tabs>
          <w:tab w:val="center" w:pos="4989"/>
        </w:tabs>
        <w:ind w:left="0"/>
        <w:rPr>
          <w:rFonts w:cs="Calibri"/>
          <w:szCs w:val="24"/>
        </w:rPr>
      </w:pPr>
      <w:r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ab/>
      </w: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  <w:r>
        <w:rPr>
          <w:rFonts w:cs="Calibri"/>
          <w:szCs w:val="24"/>
        </w:rPr>
        <w:t>09.45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 xml:space="preserve">Introduction to the Trust and to the opportunity </w:t>
      </w:r>
    </w:p>
    <w:p w:rsidR="004F4F8D" w:rsidRDefault="004F4F8D" w:rsidP="00C3064E">
      <w:pPr>
        <w:pStyle w:val="ListParagraph"/>
        <w:ind w:left="0"/>
        <w:rPr>
          <w:rFonts w:cs="Calibri"/>
          <w:szCs w:val="24"/>
        </w:rPr>
      </w:pP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  <w:r>
        <w:rPr>
          <w:rFonts w:cs="Calibri"/>
          <w:szCs w:val="24"/>
        </w:rPr>
        <w:t>10.00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 xml:space="preserve">Overview of the programme </w:t>
      </w: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  <w:r>
        <w:rPr>
          <w:rFonts w:cs="Calibri"/>
          <w:szCs w:val="24"/>
        </w:rPr>
        <w:t>10.15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 xml:space="preserve">Rationale for the project and the Trust’s requirements </w:t>
      </w: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  <w:r>
        <w:rPr>
          <w:rFonts w:cs="Calibri"/>
          <w:szCs w:val="24"/>
        </w:rPr>
        <w:t>10.30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 xml:space="preserve">Overview of the procurement process </w:t>
      </w:r>
    </w:p>
    <w:p w:rsidR="004F4F8D" w:rsidRDefault="004F4F8D" w:rsidP="00C3064E">
      <w:pPr>
        <w:pStyle w:val="ListParagraph"/>
        <w:ind w:left="0"/>
        <w:rPr>
          <w:rFonts w:cs="Calibri"/>
          <w:b/>
          <w:color w:val="44546A" w:themeColor="text2"/>
          <w:szCs w:val="24"/>
        </w:rPr>
      </w:pP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  <w:r>
        <w:rPr>
          <w:rFonts w:cs="Calibri"/>
          <w:szCs w:val="24"/>
        </w:rPr>
        <w:t xml:space="preserve">10.45 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Open Forum / Q&amp;A Session – Lecture Theatre</w:t>
      </w:r>
    </w:p>
    <w:p w:rsidR="00C3064E" w:rsidRDefault="00C3064E" w:rsidP="00C3064E">
      <w:pPr>
        <w:pStyle w:val="ListParagraph"/>
        <w:ind w:left="0"/>
        <w:rPr>
          <w:rFonts w:cs="Calibri"/>
          <w:b/>
          <w:color w:val="44546A" w:themeColor="text2"/>
          <w:szCs w:val="24"/>
        </w:rPr>
      </w:pPr>
      <w:r>
        <w:rPr>
          <w:rFonts w:cs="Calibri"/>
          <w:b/>
          <w:color w:val="44546A" w:themeColor="text2"/>
          <w:szCs w:val="24"/>
        </w:rPr>
        <w:tab/>
      </w:r>
      <w:r>
        <w:rPr>
          <w:rFonts w:cs="Calibri"/>
          <w:b/>
          <w:color w:val="44546A" w:themeColor="text2"/>
          <w:szCs w:val="24"/>
        </w:rPr>
        <w:tab/>
      </w:r>
      <w:r>
        <w:rPr>
          <w:rFonts w:cs="Calibri"/>
          <w:szCs w:val="24"/>
        </w:rPr>
        <w:t>Open forum for Potential Provider questions and Trust clarifications</w:t>
      </w: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</w:p>
    <w:p w:rsidR="00C3064E" w:rsidRDefault="00C3064E" w:rsidP="00C3064E">
      <w:pPr>
        <w:pStyle w:val="ListParagraph"/>
        <w:ind w:left="0"/>
        <w:rPr>
          <w:rFonts w:cs="Calibri"/>
          <w:b/>
          <w:szCs w:val="24"/>
        </w:rPr>
      </w:pPr>
      <w:r>
        <w:rPr>
          <w:rFonts w:cs="Calibri"/>
          <w:b/>
          <w:szCs w:val="24"/>
        </w:rPr>
        <w:t xml:space="preserve">11.30 </w:t>
      </w:r>
      <w:r>
        <w:rPr>
          <w:rFonts w:cs="Calibri"/>
          <w:b/>
          <w:szCs w:val="24"/>
        </w:rPr>
        <w:tab/>
      </w:r>
      <w:r>
        <w:rPr>
          <w:rFonts w:cs="Calibri"/>
          <w:b/>
          <w:szCs w:val="24"/>
        </w:rPr>
        <w:tab/>
        <w:t xml:space="preserve">Break – Coffee/Tea – Meeting Room 2 The </w:t>
      </w:r>
      <w:proofErr w:type="spellStart"/>
      <w:r>
        <w:rPr>
          <w:rFonts w:cs="Calibri"/>
          <w:b/>
          <w:szCs w:val="24"/>
        </w:rPr>
        <w:t>Nowgen</w:t>
      </w:r>
      <w:proofErr w:type="spellEnd"/>
      <w:r>
        <w:rPr>
          <w:rFonts w:cs="Calibri"/>
          <w:b/>
          <w:szCs w:val="24"/>
        </w:rPr>
        <w:t xml:space="preserve"> Centre</w:t>
      </w:r>
    </w:p>
    <w:p w:rsidR="00C3064E" w:rsidRDefault="00C3064E" w:rsidP="00C3064E">
      <w:pPr>
        <w:pStyle w:val="ListParagraph"/>
        <w:ind w:left="0"/>
        <w:rPr>
          <w:rFonts w:cs="Calibri"/>
          <w:b/>
          <w:color w:val="44546A" w:themeColor="text2"/>
          <w:szCs w:val="24"/>
        </w:rPr>
      </w:pPr>
    </w:p>
    <w:p w:rsidR="00C3064E" w:rsidRDefault="00C3064E" w:rsidP="00C3064E">
      <w:pPr>
        <w:pStyle w:val="ListParagraph"/>
        <w:ind w:left="1440" w:hanging="1440"/>
        <w:rPr>
          <w:rFonts w:cs="Calibri"/>
          <w:szCs w:val="24"/>
        </w:rPr>
      </w:pPr>
      <w:r>
        <w:rPr>
          <w:rFonts w:cs="Calibri"/>
          <w:szCs w:val="24"/>
        </w:rPr>
        <w:t>12.00 – 17.45</w:t>
      </w:r>
      <w:r>
        <w:rPr>
          <w:rFonts w:cs="Calibri"/>
          <w:szCs w:val="24"/>
        </w:rPr>
        <w:tab/>
        <w:t xml:space="preserve">121 Subject Specific Session Slots with Potential Providers – Meeting rooms 1 and 2 The </w:t>
      </w:r>
      <w:proofErr w:type="spellStart"/>
      <w:r>
        <w:rPr>
          <w:rFonts w:cs="Calibri"/>
          <w:szCs w:val="24"/>
        </w:rPr>
        <w:t>Nowgen</w:t>
      </w:r>
      <w:proofErr w:type="spellEnd"/>
      <w:r>
        <w:rPr>
          <w:rFonts w:cs="Calibri"/>
          <w:szCs w:val="24"/>
        </w:rPr>
        <w:t xml:space="preserve"> Centre</w:t>
      </w: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</w:p>
    <w:p w:rsidR="00C3064E" w:rsidRDefault="00C3064E" w:rsidP="00C3064E">
      <w:pPr>
        <w:pStyle w:val="ListParagraph"/>
        <w:ind w:left="0"/>
        <w:rPr>
          <w:rFonts w:cs="Calibri"/>
          <w:szCs w:val="24"/>
        </w:rPr>
      </w:pPr>
      <w:r>
        <w:rPr>
          <w:rFonts w:cs="Calibri"/>
          <w:szCs w:val="24"/>
        </w:rPr>
        <w:t>The Trust will make six 45-minute 121 Potential Provider Slots available. The slots available are as follows:</w:t>
      </w:r>
    </w:p>
    <w:p w:rsidR="00C3064E" w:rsidRDefault="00C3064E" w:rsidP="00C3064E">
      <w:pPr>
        <w:pStyle w:val="NoSpacing"/>
        <w:jc w:val="both"/>
        <w:rPr>
          <w:rFonts w:eastAsia="Times New Roman" w:cs="Calibri"/>
          <w:szCs w:val="24"/>
        </w:rPr>
      </w:pPr>
      <w:r>
        <w:rPr>
          <w:rFonts w:eastAsia="Times New Roman" w:cs="Calibri"/>
          <w:szCs w:val="24"/>
        </w:rPr>
        <w:t xml:space="preserve">Slot 1: </w:t>
      </w:r>
      <w:r>
        <w:rPr>
          <w:rFonts w:eastAsia="Times New Roman" w:cs="Calibri"/>
          <w:szCs w:val="24"/>
        </w:rPr>
        <w:tab/>
        <w:t>12.00 – 12.45</w:t>
      </w:r>
      <w:r>
        <w:rPr>
          <w:rFonts w:eastAsia="Times New Roman" w:cs="Calibri"/>
          <w:szCs w:val="24"/>
        </w:rPr>
        <w:tab/>
      </w:r>
      <w:r>
        <w:rPr>
          <w:rFonts w:eastAsia="Times New Roman" w:cs="Calibri"/>
          <w:szCs w:val="24"/>
        </w:rPr>
        <w:tab/>
        <w:t>Slot 2:  13.00 – 13.45</w:t>
      </w:r>
      <w:r>
        <w:rPr>
          <w:rFonts w:eastAsia="Times New Roman" w:cs="Calibri"/>
          <w:szCs w:val="24"/>
        </w:rPr>
        <w:tab/>
      </w:r>
      <w:r>
        <w:rPr>
          <w:rFonts w:eastAsia="Times New Roman" w:cs="Calibri"/>
          <w:szCs w:val="24"/>
        </w:rPr>
        <w:tab/>
        <w:t>Slot 3:</w:t>
      </w:r>
      <w:r>
        <w:rPr>
          <w:rFonts w:eastAsia="Times New Roman" w:cs="Calibri"/>
          <w:szCs w:val="24"/>
        </w:rPr>
        <w:tab/>
        <w:t>14.00 – 14.45</w:t>
      </w:r>
      <w:r>
        <w:rPr>
          <w:rFonts w:eastAsia="Times New Roman" w:cs="Calibri"/>
          <w:szCs w:val="24"/>
        </w:rPr>
        <w:tab/>
      </w:r>
      <w:r>
        <w:rPr>
          <w:rFonts w:eastAsia="Times New Roman" w:cs="Calibri"/>
          <w:szCs w:val="24"/>
        </w:rPr>
        <w:tab/>
      </w:r>
    </w:p>
    <w:p w:rsidR="00C3064E" w:rsidRDefault="00C3064E" w:rsidP="00C3064E">
      <w:pPr>
        <w:pStyle w:val="NoSpacing"/>
        <w:jc w:val="both"/>
        <w:rPr>
          <w:rFonts w:eastAsia="Times New Roman" w:cs="Calibri"/>
          <w:szCs w:val="24"/>
        </w:rPr>
      </w:pPr>
      <w:r>
        <w:rPr>
          <w:rFonts w:eastAsia="Times New Roman" w:cs="Calibri"/>
          <w:szCs w:val="24"/>
        </w:rPr>
        <w:t>Slot 4:</w:t>
      </w:r>
      <w:r>
        <w:rPr>
          <w:rFonts w:eastAsia="Times New Roman" w:cs="Calibri"/>
          <w:szCs w:val="24"/>
        </w:rPr>
        <w:tab/>
        <w:t>15.00 – 15.45</w:t>
      </w:r>
      <w:r>
        <w:rPr>
          <w:rFonts w:eastAsia="Times New Roman" w:cs="Calibri"/>
          <w:szCs w:val="24"/>
        </w:rPr>
        <w:tab/>
      </w:r>
      <w:r>
        <w:rPr>
          <w:rFonts w:eastAsia="Times New Roman" w:cs="Calibri"/>
          <w:szCs w:val="24"/>
        </w:rPr>
        <w:tab/>
        <w:t xml:space="preserve">Slot 5: </w:t>
      </w:r>
      <w:r>
        <w:rPr>
          <w:rFonts w:eastAsia="Times New Roman" w:cs="Calibri"/>
          <w:szCs w:val="24"/>
        </w:rPr>
        <w:tab/>
        <w:t>16.00 – 16.45</w:t>
      </w:r>
      <w:r>
        <w:rPr>
          <w:rFonts w:eastAsia="Times New Roman" w:cs="Calibri"/>
          <w:szCs w:val="24"/>
        </w:rPr>
        <w:tab/>
      </w:r>
      <w:r>
        <w:rPr>
          <w:rFonts w:eastAsia="Times New Roman" w:cs="Calibri"/>
          <w:szCs w:val="24"/>
        </w:rPr>
        <w:tab/>
        <w:t>Slot 6:</w:t>
      </w:r>
      <w:r>
        <w:rPr>
          <w:rFonts w:eastAsia="Times New Roman" w:cs="Calibri"/>
          <w:szCs w:val="24"/>
        </w:rPr>
        <w:tab/>
        <w:t>17.00 – 17.45</w:t>
      </w:r>
    </w:p>
    <w:p w:rsidR="00C3064E" w:rsidRDefault="00C3064E" w:rsidP="00C3064E">
      <w:pPr>
        <w:pStyle w:val="NoSpacing"/>
        <w:rPr>
          <w:rFonts w:eastAsia="Times New Roman" w:cs="Calibri"/>
          <w:szCs w:val="24"/>
        </w:rPr>
      </w:pPr>
    </w:p>
    <w:p w:rsidR="00C3064E" w:rsidRDefault="00C3064E" w:rsidP="00C3064E">
      <w:pPr>
        <w:pStyle w:val="NoSpacing"/>
      </w:pPr>
      <w:r>
        <w:rPr>
          <w:rFonts w:eastAsia="Times New Roman" w:cs="Calibri"/>
          <w:szCs w:val="24"/>
        </w:rPr>
        <w:t>Additional 1-2-1 Potential Provider teleconferences will be made available in the period 9.30am until 5pm on Wednesday 2nd May 2018 if required.</w:t>
      </w:r>
    </w:p>
    <w:p w:rsidR="004D3B9A" w:rsidRDefault="004D3B9A"/>
    <w:sectPr w:rsidR="004D3B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64E"/>
    <w:rsid w:val="004D3B9A"/>
    <w:rsid w:val="004F4F8D"/>
    <w:rsid w:val="006A11B3"/>
    <w:rsid w:val="00C3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C3064E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C306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Char,Normal + indent Char,List Paragraph 1 Char,List Paragraph1 Char"/>
    <w:link w:val="ListParagraph"/>
    <w:uiPriority w:val="34"/>
    <w:locked/>
    <w:rsid w:val="00C3064E"/>
    <w:rPr>
      <w:rFonts w:ascii="Calibri" w:eastAsia="Times New Roman" w:hAnsi="Calibri" w:cs="Times New Roman"/>
    </w:rPr>
  </w:style>
  <w:style w:type="paragraph" w:styleId="ListParagraph">
    <w:name w:val="List Paragraph"/>
    <w:aliases w:val="Numbered List,Normal + indent,List Paragraph 1,List Paragraph1"/>
    <w:basedOn w:val="Normal"/>
    <w:link w:val="ListParagraphChar"/>
    <w:uiPriority w:val="34"/>
    <w:qFormat/>
    <w:rsid w:val="00C3064E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C3064E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C306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Char,Normal + indent Char,List Paragraph 1 Char,List Paragraph1 Char"/>
    <w:link w:val="ListParagraph"/>
    <w:uiPriority w:val="34"/>
    <w:locked/>
    <w:rsid w:val="00C3064E"/>
    <w:rPr>
      <w:rFonts w:ascii="Calibri" w:eastAsia="Times New Roman" w:hAnsi="Calibri" w:cs="Times New Roman"/>
    </w:rPr>
  </w:style>
  <w:style w:type="paragraph" w:styleId="ListParagraph">
    <w:name w:val="List Paragraph"/>
    <w:aliases w:val="Numbered List,Normal + indent,List Paragraph 1,List Paragraph1"/>
    <w:basedOn w:val="Normal"/>
    <w:link w:val="ListParagraphChar"/>
    <w:uiPriority w:val="34"/>
    <w:qFormat/>
    <w:rsid w:val="00C3064E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CMFT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Meredith</dc:creator>
  <cp:lastModifiedBy>Barnes Claire (R0A) Manchester University NHS FT</cp:lastModifiedBy>
  <cp:revision>3</cp:revision>
  <dcterms:created xsi:type="dcterms:W3CDTF">2018-04-12T13:09:00Z</dcterms:created>
  <dcterms:modified xsi:type="dcterms:W3CDTF">2018-04-12T13:11:00Z</dcterms:modified>
</cp:coreProperties>
</file>